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D7" w:rsidRDefault="008966D7" w:rsidP="008966D7">
      <w:pPr>
        <w:pStyle w:val="Sinespaciado"/>
        <w:rPr>
          <w:color w:val="000000"/>
        </w:rPr>
      </w:pPr>
      <w:r w:rsidRPr="008966D7">
        <w:t xml:space="preserve">Hotmail: </w:t>
      </w:r>
      <w:proofErr w:type="spellStart"/>
      <w:r w:rsidRPr="008966D7">
        <w:rPr>
          <w:color w:val="000000"/>
        </w:rPr>
        <w:t>info@tambores</w:t>
      </w:r>
      <w:proofErr w:type="spellEnd"/>
      <w:r w:rsidRPr="008966D7">
        <w:rPr>
          <w:color w:val="000000"/>
        </w:rPr>
        <w:t xml:space="preserve"> ybombosdeespana.es</w:t>
      </w:r>
    </w:p>
    <w:p w:rsidR="00E2583B" w:rsidRDefault="00E2583B" w:rsidP="008966D7">
      <w:pPr>
        <w:pStyle w:val="Sinespaciado"/>
        <w:rPr>
          <w:color w:val="000000"/>
        </w:rPr>
      </w:pPr>
    </w:p>
    <w:p w:rsidR="00E2583B" w:rsidRPr="008966D7" w:rsidRDefault="00E2583B" w:rsidP="008966D7">
      <w:pPr>
        <w:pStyle w:val="Sinespaciado"/>
        <w:rPr>
          <w:color w:val="000000"/>
        </w:rPr>
      </w:pPr>
    </w:p>
    <w:p w:rsidR="008966D7" w:rsidRPr="008966D7" w:rsidRDefault="008966D7" w:rsidP="008966D7">
      <w:pPr>
        <w:pStyle w:val="Sinespaciado"/>
        <w:rPr>
          <w:color w:val="000000"/>
        </w:rPr>
      </w:pPr>
    </w:p>
    <w:p w:rsidR="008966D7" w:rsidRPr="004F5F9F" w:rsidRDefault="008966D7" w:rsidP="008966D7">
      <w:pPr>
        <w:pStyle w:val="Sinespaciado"/>
        <w:rPr>
          <w:b/>
          <w:color w:val="000000"/>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F5F9F">
        <w:rPr>
          <w:b/>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bookmarkStart w:id="0" w:name="_GoBack"/>
      <w:bookmarkEnd w:id="0"/>
      <w:r w:rsidRPr="004F5F9F">
        <w:rPr>
          <w:b/>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8219BA" w:rsidRPr="004F5F9F">
        <w:rPr>
          <w:b/>
          <w:color w:val="000000"/>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NOTA D</w:t>
      </w:r>
      <w:r w:rsidR="00B40F33" w:rsidRPr="004F5F9F">
        <w:rPr>
          <w:b/>
          <w:color w:val="000000"/>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  </w:t>
      </w:r>
      <w:r w:rsidR="001D1E85" w:rsidRPr="004F5F9F">
        <w:rPr>
          <w:b/>
          <w:color w:val="000000"/>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PRENSA</w:t>
      </w:r>
    </w:p>
    <w:p w:rsidR="00E2583B" w:rsidRDefault="00E2583B" w:rsidP="008966D7">
      <w:pPr>
        <w:pBdr>
          <w:bottom w:val="single" w:sz="12" w:space="0" w:color="auto"/>
        </w:pBdr>
        <w:ind w:left="426" w:right="-540"/>
        <w:jc w:val="both"/>
        <w:rPr>
          <w:b/>
          <w:sz w:val="36"/>
          <w:szCs w:val="28"/>
        </w:rPr>
      </w:pPr>
    </w:p>
    <w:p w:rsidR="008966D7" w:rsidRPr="004F5F9F" w:rsidRDefault="008966D7" w:rsidP="008966D7">
      <w:pPr>
        <w:pBdr>
          <w:bottom w:val="single" w:sz="12" w:space="0" w:color="auto"/>
        </w:pBdr>
        <w:ind w:left="426" w:right="-540"/>
        <w:jc w:val="both"/>
        <w:rPr>
          <w:b/>
          <w:sz w:val="40"/>
          <w:szCs w:val="40"/>
        </w:rPr>
      </w:pPr>
      <w:r w:rsidRPr="004F5F9F">
        <w:rPr>
          <w:b/>
          <w:color w:val="1F497D" w:themeColor="text2"/>
          <w:sz w:val="40"/>
          <w:szCs w:val="40"/>
        </w:rPr>
        <w:t>LA CANDIDATURA DE LAS TAMBORADAS COMO PATRIMONIO CULTURAL INMATERIAL DE LA HUMANIDAD ANTE LA UNESCO, NO HA SIDO RETIRADA</w:t>
      </w:r>
      <w:r w:rsidRPr="004F5F9F">
        <w:rPr>
          <w:b/>
          <w:sz w:val="40"/>
          <w:szCs w:val="40"/>
        </w:rPr>
        <w:tab/>
      </w:r>
    </w:p>
    <w:p w:rsidR="00E2583B" w:rsidRDefault="00E2583B" w:rsidP="001D1E85">
      <w:pPr>
        <w:ind w:left="426" w:right="-540" w:firstLine="282"/>
        <w:jc w:val="both"/>
        <w:rPr>
          <w:b/>
          <w:sz w:val="36"/>
          <w:szCs w:val="28"/>
        </w:rPr>
      </w:pPr>
    </w:p>
    <w:p w:rsidR="00627DC0" w:rsidRDefault="008966D7" w:rsidP="001D1E85">
      <w:pPr>
        <w:ind w:left="426" w:right="-540" w:firstLine="282"/>
        <w:jc w:val="both"/>
        <w:rPr>
          <w:b/>
          <w:sz w:val="28"/>
          <w:szCs w:val="28"/>
        </w:rPr>
      </w:pPr>
      <w:r>
        <w:rPr>
          <w:b/>
          <w:sz w:val="36"/>
          <w:szCs w:val="28"/>
        </w:rPr>
        <w:t xml:space="preserve">  </w:t>
      </w:r>
      <w:r w:rsidR="001D1E85">
        <w:rPr>
          <w:b/>
          <w:sz w:val="28"/>
          <w:szCs w:val="28"/>
        </w:rPr>
        <w:t>EL</w:t>
      </w:r>
      <w:r>
        <w:rPr>
          <w:b/>
          <w:sz w:val="28"/>
          <w:szCs w:val="28"/>
        </w:rPr>
        <w:t xml:space="preserve"> sábado 15 de Noviembre de 2014</w:t>
      </w:r>
      <w:r w:rsidR="001D1E85">
        <w:rPr>
          <w:b/>
          <w:sz w:val="28"/>
          <w:szCs w:val="28"/>
        </w:rPr>
        <w:t>,</w:t>
      </w:r>
      <w:r>
        <w:rPr>
          <w:b/>
          <w:sz w:val="28"/>
          <w:szCs w:val="28"/>
        </w:rPr>
        <w:t xml:space="preserve"> ha tenido lugar la reunión del Consejo General del Consorcio Nacional de los Pueblos del Tambor y el Bombo en la localidad de Jumilla (Murcia), ciudad donde se celebrarán las XXX Jornadas Nacionales de Exaltación del Tambor y el Bombo los dí</w:t>
      </w:r>
      <w:r w:rsidR="001D1E85">
        <w:rPr>
          <w:b/>
          <w:sz w:val="28"/>
          <w:szCs w:val="28"/>
        </w:rPr>
        <w:t>as 13, 14 y 15 de Marzo de 2015. E</w:t>
      </w:r>
      <w:r>
        <w:rPr>
          <w:b/>
          <w:sz w:val="28"/>
          <w:szCs w:val="28"/>
        </w:rPr>
        <w:t>ntre los puntos que se trataron</w:t>
      </w:r>
      <w:r w:rsidR="001D1E85">
        <w:rPr>
          <w:b/>
          <w:sz w:val="28"/>
          <w:szCs w:val="28"/>
        </w:rPr>
        <w:t>,</w:t>
      </w:r>
      <w:r>
        <w:rPr>
          <w:b/>
          <w:sz w:val="28"/>
          <w:szCs w:val="28"/>
        </w:rPr>
        <w:t xml:space="preserve"> hubo uno de especial relevancia</w:t>
      </w:r>
      <w:r w:rsidR="001D1E85">
        <w:rPr>
          <w:b/>
          <w:sz w:val="28"/>
          <w:szCs w:val="28"/>
        </w:rPr>
        <w:t xml:space="preserve"> y de mucha preocupación para todos los tamborileros y </w:t>
      </w:r>
      <w:proofErr w:type="spellStart"/>
      <w:r w:rsidR="001D1E85">
        <w:rPr>
          <w:b/>
          <w:sz w:val="28"/>
          <w:szCs w:val="28"/>
        </w:rPr>
        <w:t>tamboristas</w:t>
      </w:r>
      <w:proofErr w:type="spellEnd"/>
      <w:r w:rsidR="001D1E85">
        <w:rPr>
          <w:b/>
          <w:sz w:val="28"/>
          <w:szCs w:val="28"/>
        </w:rPr>
        <w:t xml:space="preserve"> de los 17 pueblos pertenecientes a cinco Comunidades Autonómicas</w:t>
      </w:r>
      <w:r w:rsidR="00E2583B">
        <w:rPr>
          <w:b/>
          <w:sz w:val="28"/>
          <w:szCs w:val="28"/>
        </w:rPr>
        <w:t xml:space="preserve"> (Andalucía, Aragón, Castilla la Mancha, Comunidad Murciana y Comunidad Valenciana)</w:t>
      </w:r>
      <w:r w:rsidR="001D1E85">
        <w:rPr>
          <w:b/>
          <w:sz w:val="28"/>
          <w:szCs w:val="28"/>
        </w:rPr>
        <w:t>, incluidos en</w:t>
      </w:r>
      <w:r>
        <w:rPr>
          <w:b/>
          <w:sz w:val="28"/>
          <w:szCs w:val="28"/>
        </w:rPr>
        <w:t xml:space="preserve"> la Candidatura</w:t>
      </w:r>
      <w:r w:rsidR="001D1E85">
        <w:rPr>
          <w:b/>
          <w:sz w:val="28"/>
          <w:szCs w:val="28"/>
        </w:rPr>
        <w:t xml:space="preserve"> que este año presen</w:t>
      </w:r>
      <w:r w:rsidR="00B40F33">
        <w:rPr>
          <w:b/>
          <w:sz w:val="28"/>
          <w:szCs w:val="28"/>
        </w:rPr>
        <w:t xml:space="preserve">ta </w:t>
      </w:r>
      <w:r w:rsidR="001D1E85">
        <w:rPr>
          <w:b/>
          <w:sz w:val="28"/>
          <w:szCs w:val="28"/>
        </w:rPr>
        <w:t>España ante la UNESCO</w:t>
      </w:r>
      <w:r w:rsidR="00B40F33">
        <w:rPr>
          <w:b/>
          <w:sz w:val="28"/>
          <w:szCs w:val="28"/>
        </w:rPr>
        <w:t>,</w:t>
      </w:r>
      <w:r w:rsidR="001D1E85">
        <w:rPr>
          <w:b/>
          <w:sz w:val="28"/>
          <w:szCs w:val="28"/>
        </w:rPr>
        <w:t xml:space="preserve">  denominadas</w:t>
      </w:r>
      <w:r>
        <w:rPr>
          <w:b/>
          <w:sz w:val="28"/>
          <w:szCs w:val="28"/>
        </w:rPr>
        <w:t xml:space="preserve"> </w:t>
      </w:r>
      <w:r w:rsidR="00627DC0">
        <w:rPr>
          <w:b/>
          <w:sz w:val="28"/>
          <w:szCs w:val="28"/>
        </w:rPr>
        <w:t>“</w:t>
      </w:r>
      <w:proofErr w:type="spellStart"/>
      <w:r w:rsidRPr="00627DC0">
        <w:rPr>
          <w:b/>
          <w:sz w:val="32"/>
          <w:szCs w:val="28"/>
        </w:rPr>
        <w:t>Tamboradas</w:t>
      </w:r>
      <w:proofErr w:type="spellEnd"/>
      <w:r w:rsidR="00627DC0">
        <w:rPr>
          <w:b/>
          <w:sz w:val="32"/>
          <w:szCs w:val="28"/>
        </w:rPr>
        <w:t>”, para su declaración</w:t>
      </w:r>
      <w:r>
        <w:rPr>
          <w:b/>
          <w:sz w:val="28"/>
          <w:szCs w:val="28"/>
        </w:rPr>
        <w:t xml:space="preserve"> como Patrimonio Cultural Inmateria</w:t>
      </w:r>
      <w:r w:rsidR="00627DC0">
        <w:rPr>
          <w:b/>
          <w:sz w:val="28"/>
          <w:szCs w:val="28"/>
        </w:rPr>
        <w:t xml:space="preserve">l de la </w:t>
      </w:r>
      <w:proofErr w:type="gramStart"/>
      <w:r w:rsidR="00627DC0">
        <w:rPr>
          <w:b/>
          <w:sz w:val="28"/>
          <w:szCs w:val="28"/>
        </w:rPr>
        <w:t>Humanidad .</w:t>
      </w:r>
      <w:proofErr w:type="gramEnd"/>
    </w:p>
    <w:p w:rsidR="00777476" w:rsidRDefault="00627DC0" w:rsidP="001D1E85">
      <w:pPr>
        <w:ind w:left="426" w:right="-540" w:firstLine="282"/>
        <w:jc w:val="both"/>
        <w:rPr>
          <w:b/>
          <w:sz w:val="28"/>
          <w:szCs w:val="28"/>
        </w:rPr>
      </w:pPr>
      <w:r>
        <w:rPr>
          <w:b/>
          <w:sz w:val="28"/>
          <w:szCs w:val="28"/>
        </w:rPr>
        <w:t xml:space="preserve">El  Sr. Presidente del Consorcio Antonio Mesa Sevillano ante las noticias aparecidas en diferentes medios de comunicación donde se aseguraba que dicha Candidatura había sido devuelta ó retirada, negó </w:t>
      </w:r>
      <w:r>
        <w:rPr>
          <w:b/>
          <w:sz w:val="28"/>
          <w:szCs w:val="28"/>
        </w:rPr>
        <w:lastRenderedPageBreak/>
        <w:t>rotundamente  estos hechos</w:t>
      </w:r>
      <w:r w:rsidR="00885470">
        <w:rPr>
          <w:b/>
          <w:sz w:val="28"/>
          <w:szCs w:val="28"/>
        </w:rPr>
        <w:t xml:space="preserve"> poniendo en conocimiento de los reunidos lo siguiente. El día 11 de los corrientes, el Presidente Sr</w:t>
      </w:r>
      <w:r w:rsidR="008966D7">
        <w:rPr>
          <w:b/>
          <w:sz w:val="28"/>
          <w:szCs w:val="28"/>
        </w:rPr>
        <w:t xml:space="preserve"> Mesa Sevillano</w:t>
      </w:r>
      <w:r w:rsidR="00885470">
        <w:rPr>
          <w:b/>
          <w:sz w:val="28"/>
          <w:szCs w:val="28"/>
        </w:rPr>
        <w:t xml:space="preserve"> acompañado por el S. Contador  Don Julio Garrido Ramos, se desplazaron a Madrid</w:t>
      </w:r>
      <w:r w:rsidR="008966D7">
        <w:rPr>
          <w:b/>
          <w:sz w:val="28"/>
          <w:szCs w:val="28"/>
        </w:rPr>
        <w:t xml:space="preserve"> </w:t>
      </w:r>
      <w:r w:rsidR="00885470">
        <w:rPr>
          <w:b/>
          <w:sz w:val="28"/>
          <w:szCs w:val="28"/>
        </w:rPr>
        <w:t xml:space="preserve"> donde se entrevistaron</w:t>
      </w:r>
      <w:r w:rsidR="00F97E0A">
        <w:rPr>
          <w:b/>
          <w:sz w:val="28"/>
          <w:szCs w:val="28"/>
        </w:rPr>
        <w:t xml:space="preserve"> con la Sra. Consejera Técnica de la Subdirección General del Patrimonio</w:t>
      </w:r>
      <w:r w:rsidR="00777476">
        <w:rPr>
          <w:b/>
          <w:sz w:val="28"/>
          <w:szCs w:val="28"/>
        </w:rPr>
        <w:t>, la cual negó lo qu</w:t>
      </w:r>
      <w:r w:rsidR="00E73EE3">
        <w:rPr>
          <w:b/>
          <w:sz w:val="28"/>
          <w:szCs w:val="28"/>
        </w:rPr>
        <w:t>e anteriormente hemos comentado é</w:t>
      </w:r>
      <w:r w:rsidR="00777476">
        <w:rPr>
          <w:b/>
          <w:sz w:val="28"/>
          <w:szCs w:val="28"/>
        </w:rPr>
        <w:t xml:space="preserve"> informándonos de lo siguiente:</w:t>
      </w:r>
    </w:p>
    <w:p w:rsidR="007A4C30" w:rsidRDefault="007A4C30" w:rsidP="001D1E85">
      <w:pPr>
        <w:ind w:left="426" w:right="-540" w:firstLine="282"/>
        <w:jc w:val="both"/>
        <w:rPr>
          <w:b/>
          <w:sz w:val="28"/>
          <w:szCs w:val="28"/>
        </w:rPr>
      </w:pPr>
      <w:r>
        <w:rPr>
          <w:b/>
          <w:sz w:val="28"/>
          <w:szCs w:val="28"/>
        </w:rPr>
        <w:t xml:space="preserve">   _ Que la UNESCO no ha devuelto el Expediente, ni el Ministerio de Cultura lo ha retirado.</w:t>
      </w:r>
    </w:p>
    <w:p w:rsidR="007A4C30" w:rsidRDefault="007A4C30" w:rsidP="001D1E85">
      <w:pPr>
        <w:ind w:left="426" w:right="-540" w:firstLine="282"/>
        <w:jc w:val="both"/>
        <w:rPr>
          <w:b/>
          <w:sz w:val="28"/>
          <w:szCs w:val="28"/>
        </w:rPr>
      </w:pPr>
      <w:r>
        <w:rPr>
          <w:b/>
          <w:sz w:val="28"/>
          <w:szCs w:val="28"/>
        </w:rPr>
        <w:t xml:space="preserve">   _ Que después del 31-3-2013 la UNESCO no ha admitido ningún documento é incluso no admitirá las aclaraciones que nos piden.</w:t>
      </w:r>
    </w:p>
    <w:p w:rsidR="007A4C30" w:rsidRDefault="007A4C30" w:rsidP="001D1E85">
      <w:pPr>
        <w:ind w:left="426" w:right="-540" w:firstLine="282"/>
        <w:jc w:val="both"/>
        <w:rPr>
          <w:b/>
          <w:sz w:val="28"/>
          <w:szCs w:val="28"/>
        </w:rPr>
      </w:pPr>
      <w:r>
        <w:rPr>
          <w:b/>
          <w:sz w:val="28"/>
          <w:szCs w:val="28"/>
        </w:rPr>
        <w:t xml:space="preserve">   _   Que la Candidatura será tratada en Paris entre los días 24 al 28  de Noviembre.</w:t>
      </w:r>
    </w:p>
    <w:p w:rsidR="00793D97" w:rsidRDefault="007A4C30" w:rsidP="001D1E85">
      <w:pPr>
        <w:ind w:left="426" w:right="-540" w:firstLine="282"/>
        <w:jc w:val="both"/>
        <w:rPr>
          <w:b/>
          <w:sz w:val="28"/>
          <w:szCs w:val="28"/>
        </w:rPr>
      </w:pPr>
      <w:r>
        <w:rPr>
          <w:b/>
          <w:sz w:val="28"/>
          <w:szCs w:val="28"/>
        </w:rPr>
        <w:t xml:space="preserve">   _   Que todo depende de convencer a varios miembros del Comité evaluador, de que los puntos a que se refieren, están totalm</w:t>
      </w:r>
      <w:r w:rsidR="00793D97">
        <w:rPr>
          <w:b/>
          <w:sz w:val="28"/>
          <w:szCs w:val="28"/>
        </w:rPr>
        <w:t xml:space="preserve">ente </w:t>
      </w:r>
      <w:r>
        <w:rPr>
          <w:b/>
          <w:sz w:val="28"/>
          <w:szCs w:val="28"/>
        </w:rPr>
        <w:t xml:space="preserve"> especificados en el Expediente.</w:t>
      </w:r>
    </w:p>
    <w:p w:rsidR="007A4C30" w:rsidRDefault="00793D97" w:rsidP="001D1E85">
      <w:pPr>
        <w:ind w:left="426" w:right="-540" w:firstLine="282"/>
        <w:jc w:val="both"/>
        <w:rPr>
          <w:b/>
          <w:sz w:val="28"/>
          <w:szCs w:val="28"/>
        </w:rPr>
      </w:pPr>
      <w:r>
        <w:rPr>
          <w:b/>
          <w:sz w:val="28"/>
          <w:szCs w:val="28"/>
        </w:rPr>
        <w:t xml:space="preserve">    _    Que en el caso de que a estos Sres. no se logre convencer, entonces sería devuelto para su corrección, lo que supondría</w:t>
      </w:r>
      <w:r w:rsidR="007A4C30">
        <w:rPr>
          <w:b/>
          <w:sz w:val="28"/>
          <w:szCs w:val="28"/>
        </w:rPr>
        <w:t xml:space="preserve"> </w:t>
      </w:r>
      <w:r>
        <w:rPr>
          <w:b/>
          <w:sz w:val="28"/>
          <w:szCs w:val="28"/>
        </w:rPr>
        <w:t>enviarlo de nuevo antes del 31-3-2015, para su evaluación en dicho curso.</w:t>
      </w:r>
    </w:p>
    <w:p w:rsidR="00793D97" w:rsidRDefault="00793D97" w:rsidP="001D1E85">
      <w:pPr>
        <w:ind w:left="426" w:right="-540" w:firstLine="282"/>
        <w:jc w:val="both"/>
        <w:rPr>
          <w:b/>
          <w:sz w:val="28"/>
          <w:szCs w:val="28"/>
        </w:rPr>
      </w:pPr>
      <w:r>
        <w:rPr>
          <w:b/>
          <w:sz w:val="28"/>
          <w:szCs w:val="28"/>
        </w:rPr>
        <w:t xml:space="preserve">    _        Que todas las personas implicadas en este asunto esperan que todo se </w:t>
      </w:r>
      <w:r w:rsidR="0036789C">
        <w:rPr>
          <w:b/>
          <w:sz w:val="28"/>
          <w:szCs w:val="28"/>
        </w:rPr>
        <w:t>soluciones felizmente.</w:t>
      </w:r>
      <w:r>
        <w:rPr>
          <w:b/>
          <w:sz w:val="28"/>
          <w:szCs w:val="28"/>
        </w:rPr>
        <w:t xml:space="preserve"> </w:t>
      </w:r>
    </w:p>
    <w:p w:rsidR="00615F5C" w:rsidRDefault="00615F5C" w:rsidP="001D1E85">
      <w:pPr>
        <w:ind w:left="426" w:right="-540" w:firstLine="282"/>
        <w:jc w:val="both"/>
        <w:rPr>
          <w:b/>
          <w:sz w:val="28"/>
          <w:szCs w:val="28"/>
        </w:rPr>
      </w:pPr>
      <w:r>
        <w:rPr>
          <w:b/>
          <w:sz w:val="28"/>
          <w:szCs w:val="28"/>
        </w:rPr>
        <w:t xml:space="preserve">   Después de hablar con la citada Consejera, compartimos unos minutos con los representantes de las distintas Comunidades que se encontraban reunidos en el Ministerio tratando este asunto, los cuales nos dieron  ánimos y confianza.</w:t>
      </w:r>
    </w:p>
    <w:p w:rsidR="00C81066" w:rsidRDefault="00793D97" w:rsidP="00793D97">
      <w:pPr>
        <w:ind w:right="-540"/>
        <w:jc w:val="both"/>
        <w:rPr>
          <w:b/>
          <w:sz w:val="28"/>
          <w:szCs w:val="28"/>
        </w:rPr>
      </w:pPr>
      <w:r>
        <w:rPr>
          <w:b/>
          <w:sz w:val="28"/>
          <w:szCs w:val="28"/>
        </w:rPr>
        <w:t xml:space="preserve">               Por nuestra parte tenemos esa esperanza y en caso contrario, les aseguro que tanto el Ministerio, Las cinco Comunidades y esta Presidencia, </w:t>
      </w:r>
      <w:r>
        <w:rPr>
          <w:b/>
          <w:sz w:val="28"/>
          <w:szCs w:val="28"/>
        </w:rPr>
        <w:lastRenderedPageBreak/>
        <w:t xml:space="preserve">haremos todo lo posible para que el próximo año </w:t>
      </w:r>
      <w:r w:rsidR="0036789C">
        <w:rPr>
          <w:b/>
          <w:sz w:val="28"/>
          <w:szCs w:val="28"/>
        </w:rPr>
        <w:t xml:space="preserve">las </w:t>
      </w:r>
      <w:proofErr w:type="spellStart"/>
      <w:r w:rsidR="0036789C">
        <w:rPr>
          <w:b/>
          <w:sz w:val="28"/>
          <w:szCs w:val="28"/>
        </w:rPr>
        <w:t>Tamboradas</w:t>
      </w:r>
      <w:proofErr w:type="spellEnd"/>
      <w:r w:rsidR="0036789C">
        <w:rPr>
          <w:b/>
          <w:sz w:val="28"/>
          <w:szCs w:val="28"/>
        </w:rPr>
        <w:t xml:space="preserve"> de BAENA, MULA, MORATALLA, ANDORRA, ALCAÑIZ, ALBALATE DEL ARZOBISPO, ALCORISA, CALANDA, HIJAR, LA PUEBLA DE HIJAR, SAMPER DE CALANDA, URREA DE GAEN, ALCORA, AL</w:t>
      </w:r>
      <w:r w:rsidR="00656068">
        <w:rPr>
          <w:b/>
          <w:sz w:val="28"/>
          <w:szCs w:val="28"/>
        </w:rPr>
        <w:t>ZIRA, HELLIN, TOBARRA Y AGRAMON</w:t>
      </w:r>
      <w:r w:rsidR="0036789C">
        <w:rPr>
          <w:b/>
          <w:sz w:val="28"/>
          <w:szCs w:val="28"/>
        </w:rPr>
        <w:t xml:space="preserve"> así como la TAMBORADA NACIONAL, consigan  el reconocimiento  de que sus Tambores y Bombos, sean declarados PATRIMONIO CULTURAL INMATERIAL DE LA HUMANIDAD</w:t>
      </w:r>
      <w:r w:rsidR="004E3DC7">
        <w:rPr>
          <w:b/>
          <w:sz w:val="28"/>
          <w:szCs w:val="28"/>
        </w:rPr>
        <w:t>.</w:t>
      </w:r>
    </w:p>
    <w:p w:rsidR="008966D7" w:rsidRPr="0020057C" w:rsidRDefault="00C81066" w:rsidP="00C81066">
      <w:pPr>
        <w:ind w:right="-540"/>
        <w:jc w:val="both"/>
        <w:rPr>
          <w:b/>
          <w:sz w:val="28"/>
          <w:szCs w:val="28"/>
        </w:rPr>
      </w:pPr>
      <w:r>
        <w:rPr>
          <w:b/>
          <w:sz w:val="28"/>
          <w:szCs w:val="28"/>
        </w:rPr>
        <w:t xml:space="preserve">            </w:t>
      </w:r>
      <w:r w:rsidR="0036789C">
        <w:rPr>
          <w:b/>
          <w:sz w:val="28"/>
          <w:szCs w:val="28"/>
        </w:rPr>
        <w:t xml:space="preserve"> </w:t>
      </w:r>
      <w:r>
        <w:rPr>
          <w:b/>
          <w:sz w:val="28"/>
          <w:szCs w:val="28"/>
        </w:rPr>
        <w:t xml:space="preserve">                         </w:t>
      </w:r>
      <w:r w:rsidR="008966D7">
        <w:rPr>
          <w:b/>
          <w:sz w:val="28"/>
          <w:szCs w:val="28"/>
        </w:rPr>
        <w:t>Baena 16 de Noviembre de 2014.</w:t>
      </w:r>
    </w:p>
    <w:p w:rsidR="008966D7" w:rsidRPr="0020057C" w:rsidRDefault="00C81066" w:rsidP="008966D7">
      <w:pPr>
        <w:ind w:left="426" w:right="-540"/>
        <w:jc w:val="both"/>
        <w:rPr>
          <w:b/>
          <w:sz w:val="28"/>
          <w:szCs w:val="28"/>
        </w:rPr>
      </w:pPr>
      <w:r>
        <w:rPr>
          <w:b/>
          <w:sz w:val="28"/>
          <w:szCs w:val="28"/>
        </w:rPr>
        <w:t xml:space="preserve">                            </w:t>
      </w:r>
      <w:r w:rsidR="008966D7" w:rsidRPr="0020057C">
        <w:rPr>
          <w:b/>
          <w:sz w:val="28"/>
          <w:szCs w:val="28"/>
        </w:rPr>
        <w:t>El Presidente del Consorcio Nacional</w:t>
      </w:r>
    </w:p>
    <w:p w:rsidR="008966D7" w:rsidRDefault="008966D7" w:rsidP="008966D7">
      <w:pPr>
        <w:ind w:left="426" w:right="-540"/>
        <w:jc w:val="both"/>
        <w:rPr>
          <w:b/>
          <w:sz w:val="28"/>
          <w:szCs w:val="28"/>
        </w:rPr>
      </w:pPr>
      <w:r w:rsidRPr="0020057C">
        <w:rPr>
          <w:b/>
          <w:sz w:val="28"/>
          <w:szCs w:val="28"/>
        </w:rPr>
        <w:t xml:space="preserve">                                         Antonio Mesa Sevillano </w:t>
      </w:r>
    </w:p>
    <w:p w:rsidR="00F733C6" w:rsidRDefault="00F733C6"/>
    <w:p w:rsidR="00E2583B" w:rsidRDefault="00E2583B"/>
    <w:p w:rsidR="00E2583B" w:rsidRDefault="00E2583B"/>
    <w:p w:rsidR="00E2583B" w:rsidRDefault="00E2583B">
      <w:r>
        <w:rPr>
          <w:noProof/>
          <w:lang w:eastAsia="es-ES"/>
        </w:rPr>
        <w:drawing>
          <wp:inline distT="0" distB="0" distL="0" distR="0">
            <wp:extent cx="5391150" cy="3409950"/>
            <wp:effectExtent l="0" t="0" r="0" b="0"/>
            <wp:docPr id="3" name="Imagen 3" descr="C:\Users\Paco Pastor\Documents\Consorcio Nacional\REUNIÓN CONSEJO GENERAL JUMILLA 15_11-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co Pastor\Documents\Consorcio Nacional\REUNIÓN CONSEJO GENERAL JUMILLA 15_11-20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150" cy="3409950"/>
                    </a:xfrm>
                    <a:prstGeom prst="rect">
                      <a:avLst/>
                    </a:prstGeom>
                    <a:noFill/>
                    <a:ln>
                      <a:noFill/>
                    </a:ln>
                  </pic:spPr>
                </pic:pic>
              </a:graphicData>
            </a:graphic>
          </wp:inline>
        </w:drawing>
      </w:r>
    </w:p>
    <w:sectPr w:rsidR="00E2583B" w:rsidSect="00E2583B">
      <w:headerReference w:type="default" r:id="rId8"/>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9E6" w:rsidRDefault="006309E6" w:rsidP="00E2583B">
      <w:pPr>
        <w:spacing w:after="0" w:line="240" w:lineRule="auto"/>
      </w:pPr>
      <w:r>
        <w:separator/>
      </w:r>
    </w:p>
  </w:endnote>
  <w:endnote w:type="continuationSeparator" w:id="0">
    <w:p w:rsidR="006309E6" w:rsidRDefault="006309E6" w:rsidP="00E25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9E6" w:rsidRDefault="006309E6" w:rsidP="00E2583B">
      <w:pPr>
        <w:spacing w:after="0" w:line="240" w:lineRule="auto"/>
      </w:pPr>
      <w:r>
        <w:separator/>
      </w:r>
    </w:p>
  </w:footnote>
  <w:footnote w:type="continuationSeparator" w:id="0">
    <w:p w:rsidR="006309E6" w:rsidRDefault="006309E6" w:rsidP="00E258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83B" w:rsidRDefault="00E2583B">
    <w:pPr>
      <w:pStyle w:val="Encabezado"/>
    </w:pPr>
    <w:r>
      <w:rPr>
        <w:noProof/>
        <w:lang w:eastAsia="es-ES"/>
      </w:rPr>
      <w:drawing>
        <wp:inline distT="0" distB="0" distL="0" distR="0" wp14:anchorId="2EEA0BFD" wp14:editId="63DAB1F7">
          <wp:extent cx="2324100" cy="1514475"/>
          <wp:effectExtent l="19050" t="0" r="0" b="0"/>
          <wp:docPr id="1" name="0 Imagen" descr="ANAGRAMA-CARTAS-CONSOR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ANAGRAMA-CARTAS-CONSORCIO.jpg"/>
                  <pic:cNvPicPr>
                    <a:picLocks noChangeAspect="1" noChangeArrowheads="1"/>
                  </pic:cNvPicPr>
                </pic:nvPicPr>
                <pic:blipFill>
                  <a:blip r:embed="rId1" cstate="print"/>
                  <a:srcRect/>
                  <a:stretch>
                    <a:fillRect/>
                  </a:stretch>
                </pic:blipFill>
                <pic:spPr bwMode="auto">
                  <a:xfrm>
                    <a:off x="0" y="0"/>
                    <a:ext cx="2324100" cy="1514475"/>
                  </a:xfrm>
                  <a:prstGeom prst="rect">
                    <a:avLst/>
                  </a:prstGeom>
                  <a:noFill/>
                  <a:ln w="9525">
                    <a:noFill/>
                    <a:miter lim="800000"/>
                    <a:headEnd/>
                    <a:tailEnd/>
                  </a:ln>
                </pic:spPr>
              </pic:pic>
            </a:graphicData>
          </a:graphic>
        </wp:inline>
      </w:drawing>
    </w:r>
  </w:p>
  <w:p w:rsidR="00E2583B" w:rsidRDefault="00E2583B">
    <w:pPr>
      <w:pStyle w:val="Encabezado"/>
    </w:pPr>
  </w:p>
  <w:p w:rsidR="00E2583B" w:rsidRDefault="00E2583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D7"/>
    <w:rsid w:val="000859F0"/>
    <w:rsid w:val="00153CF1"/>
    <w:rsid w:val="001D1E85"/>
    <w:rsid w:val="0036789C"/>
    <w:rsid w:val="004E3DC7"/>
    <w:rsid w:val="004F5F9F"/>
    <w:rsid w:val="00615F5C"/>
    <w:rsid w:val="00627DC0"/>
    <w:rsid w:val="006309E6"/>
    <w:rsid w:val="00656068"/>
    <w:rsid w:val="00777476"/>
    <w:rsid w:val="00793D97"/>
    <w:rsid w:val="007A4C30"/>
    <w:rsid w:val="008219BA"/>
    <w:rsid w:val="00864031"/>
    <w:rsid w:val="008760CC"/>
    <w:rsid w:val="00885470"/>
    <w:rsid w:val="008966D7"/>
    <w:rsid w:val="0095355D"/>
    <w:rsid w:val="00B40F33"/>
    <w:rsid w:val="00C81066"/>
    <w:rsid w:val="00E2583B"/>
    <w:rsid w:val="00E73EE3"/>
    <w:rsid w:val="00F733C6"/>
    <w:rsid w:val="00F97E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D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966D7"/>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8966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66D7"/>
    <w:rPr>
      <w:rFonts w:ascii="Tahoma" w:eastAsia="Calibri" w:hAnsi="Tahoma" w:cs="Tahoma"/>
      <w:sz w:val="16"/>
      <w:szCs w:val="16"/>
    </w:rPr>
  </w:style>
  <w:style w:type="paragraph" w:styleId="Encabezado">
    <w:name w:val="header"/>
    <w:basedOn w:val="Normal"/>
    <w:link w:val="EncabezadoCar"/>
    <w:uiPriority w:val="99"/>
    <w:unhideWhenUsed/>
    <w:rsid w:val="00E258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583B"/>
    <w:rPr>
      <w:rFonts w:ascii="Calibri" w:eastAsia="Calibri" w:hAnsi="Calibri" w:cs="Times New Roman"/>
    </w:rPr>
  </w:style>
  <w:style w:type="paragraph" w:styleId="Piedepgina">
    <w:name w:val="footer"/>
    <w:basedOn w:val="Normal"/>
    <w:link w:val="PiedepginaCar"/>
    <w:uiPriority w:val="99"/>
    <w:unhideWhenUsed/>
    <w:rsid w:val="00E258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583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D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966D7"/>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8966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66D7"/>
    <w:rPr>
      <w:rFonts w:ascii="Tahoma" w:eastAsia="Calibri" w:hAnsi="Tahoma" w:cs="Tahoma"/>
      <w:sz w:val="16"/>
      <w:szCs w:val="16"/>
    </w:rPr>
  </w:style>
  <w:style w:type="paragraph" w:styleId="Encabezado">
    <w:name w:val="header"/>
    <w:basedOn w:val="Normal"/>
    <w:link w:val="EncabezadoCar"/>
    <w:uiPriority w:val="99"/>
    <w:unhideWhenUsed/>
    <w:rsid w:val="00E258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583B"/>
    <w:rPr>
      <w:rFonts w:ascii="Calibri" w:eastAsia="Calibri" w:hAnsi="Calibri" w:cs="Times New Roman"/>
    </w:rPr>
  </w:style>
  <w:style w:type="paragraph" w:styleId="Piedepgina">
    <w:name w:val="footer"/>
    <w:basedOn w:val="Normal"/>
    <w:link w:val="PiedepginaCar"/>
    <w:uiPriority w:val="99"/>
    <w:unhideWhenUsed/>
    <w:rsid w:val="00E258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583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529</Words>
  <Characters>2910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Paco Pastor</cp:lastModifiedBy>
  <cp:revision>3</cp:revision>
  <dcterms:created xsi:type="dcterms:W3CDTF">2014-11-17T08:23:00Z</dcterms:created>
  <dcterms:modified xsi:type="dcterms:W3CDTF">2014-11-17T08:25:00Z</dcterms:modified>
</cp:coreProperties>
</file>